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3E5B5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holding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20D6">
        <w:rPr>
          <w:rFonts w:ascii="Arial" w:hAnsi="Arial" w:cs="Arial"/>
          <w:sz w:val="20"/>
          <w:szCs w:val="20"/>
        </w:rPr>
        <w:t>13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E5B59" w:rsidRPr="003E5B59">
        <w:rPr>
          <w:rFonts w:ascii="Arial" w:hAnsi="Arial" w:cs="Arial"/>
          <w:sz w:val="20"/>
          <w:szCs w:val="20"/>
        </w:rPr>
        <w:t>VCC Engineering Consultants Joint Stock Company</w:t>
      </w:r>
      <w:r w:rsidR="003E5B5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3E5B59">
        <w:rPr>
          <w:rFonts w:ascii="Arial" w:hAnsi="Arial" w:cs="Arial"/>
          <w:sz w:val="20"/>
          <w:szCs w:val="20"/>
        </w:rPr>
        <w:t xml:space="preserve"> on holding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3E5B59">
        <w:rPr>
          <w:rFonts w:ascii="Arial" w:hAnsi="Arial" w:cs="Arial"/>
          <w:sz w:val="20"/>
          <w:szCs w:val="20"/>
        </w:rPr>
        <w:t xml:space="preserve"> Organize the Annual General Meeting of Shareholders in 2020 of </w:t>
      </w:r>
      <w:r w:rsidRPr="003E5B59">
        <w:rPr>
          <w:rFonts w:ascii="Arial" w:hAnsi="Arial" w:cs="Arial"/>
          <w:sz w:val="20"/>
          <w:szCs w:val="20"/>
        </w:rPr>
        <w:t>VCC Engineering Consultants Joint Stock Company</w:t>
      </w:r>
      <w:r w:rsidRPr="003E5B59">
        <w:rPr>
          <w:rFonts w:ascii="Arial" w:hAnsi="Arial" w:cs="Arial"/>
          <w:sz w:val="20"/>
          <w:szCs w:val="20"/>
        </w:rPr>
        <w:t xml:space="preserve">, specifically as follows: </w:t>
      </w:r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 xml:space="preserve">- Time </w:t>
      </w:r>
      <w:r>
        <w:rPr>
          <w:rFonts w:ascii="Arial" w:hAnsi="Arial" w:cs="Arial"/>
          <w:sz w:val="20"/>
          <w:szCs w:val="20"/>
        </w:rPr>
        <w:t>of the Meeting: 7:30 on April 20, 2020</w:t>
      </w:r>
      <w:bookmarkStart w:id="0" w:name="_GoBack"/>
      <w:bookmarkEnd w:id="0"/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- Venue</w:t>
      </w:r>
      <w:r>
        <w:rPr>
          <w:rFonts w:ascii="Arial" w:hAnsi="Arial" w:cs="Arial"/>
          <w:sz w:val="20"/>
          <w:szCs w:val="20"/>
        </w:rPr>
        <w:t xml:space="preserve"> of the Meeting</w:t>
      </w:r>
      <w:r w:rsidRPr="003E5B59">
        <w:rPr>
          <w:rFonts w:ascii="Arial" w:hAnsi="Arial" w:cs="Arial"/>
          <w:sz w:val="20"/>
          <w:szCs w:val="20"/>
        </w:rPr>
        <w:t xml:space="preserve">: 12th floor </w:t>
      </w:r>
      <w:r>
        <w:rPr>
          <w:rFonts w:ascii="Arial" w:hAnsi="Arial" w:cs="Arial"/>
          <w:sz w:val="20"/>
          <w:szCs w:val="20"/>
        </w:rPr>
        <w:t xml:space="preserve">meeting </w:t>
      </w:r>
      <w:r w:rsidRPr="003E5B59">
        <w:rPr>
          <w:rFonts w:ascii="Arial" w:hAnsi="Arial" w:cs="Arial"/>
          <w:sz w:val="20"/>
          <w:szCs w:val="20"/>
        </w:rPr>
        <w:t xml:space="preserve">hall, </w:t>
      </w:r>
      <w:r>
        <w:rPr>
          <w:rFonts w:ascii="Arial" w:hAnsi="Arial" w:cs="Arial"/>
          <w:sz w:val="20"/>
          <w:szCs w:val="20"/>
        </w:rPr>
        <w:t xml:space="preserve">No. 10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Lu Building,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 w:rsidRPr="003E5B59">
        <w:rPr>
          <w:rFonts w:ascii="Arial" w:hAnsi="Arial" w:cs="Arial"/>
          <w:sz w:val="20"/>
          <w:szCs w:val="20"/>
        </w:rPr>
        <w:t>istrict, Hanoi</w:t>
      </w:r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 of</w:t>
      </w:r>
      <w:r w:rsidRPr="003E5B59">
        <w:rPr>
          <w:rFonts w:ascii="Arial" w:hAnsi="Arial" w:cs="Arial"/>
          <w:sz w:val="20"/>
          <w:szCs w:val="20"/>
        </w:rPr>
        <w:t xml:space="preserve"> the list of shareholders attending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  <w:r w:rsidRPr="003E5B5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14:00 on April 3, 2020</w:t>
      </w:r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Pr="003E5B59">
        <w:rPr>
          <w:rFonts w:ascii="Arial" w:hAnsi="Arial" w:cs="Arial"/>
          <w:sz w:val="20"/>
          <w:szCs w:val="20"/>
        </w:rPr>
        <w:t xml:space="preserve"> the General Director of the Company to coordinate with the Board of Directors to carry out the necessary procedures to organize the Annual General Meeting of Shareholders in </w:t>
      </w:r>
      <w:r>
        <w:rPr>
          <w:rFonts w:ascii="Arial" w:hAnsi="Arial" w:cs="Arial"/>
          <w:sz w:val="20"/>
          <w:szCs w:val="20"/>
        </w:rPr>
        <w:t>2020 in accordance with the law</w:t>
      </w:r>
    </w:p>
    <w:p w:rsidR="003E5B59" w:rsidRDefault="003E5B5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3E5B59">
        <w:rPr>
          <w:rFonts w:ascii="Arial" w:hAnsi="Arial" w:cs="Arial"/>
          <w:sz w:val="20"/>
          <w:szCs w:val="20"/>
        </w:rPr>
        <w:t xml:space="preserve">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3E5B59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3E5B59">
        <w:rPr>
          <w:rFonts w:ascii="Arial" w:hAnsi="Arial" w:cs="Arial"/>
          <w:sz w:val="20"/>
          <w:szCs w:val="20"/>
        </w:rPr>
        <w:t>, functional departments,</w:t>
      </w:r>
      <w:r>
        <w:rPr>
          <w:rFonts w:ascii="Arial" w:hAnsi="Arial" w:cs="Arial"/>
          <w:sz w:val="20"/>
          <w:szCs w:val="20"/>
        </w:rPr>
        <w:t xml:space="preserve"> </w:t>
      </w:r>
      <w:r w:rsidRPr="003E5B59">
        <w:rPr>
          <w:rFonts w:ascii="Arial" w:hAnsi="Arial" w:cs="Arial"/>
          <w:sz w:val="20"/>
          <w:szCs w:val="20"/>
        </w:rPr>
        <w:t>affiliated units and relevant individuals and units are responsible for implementing this Resolution</w:t>
      </w:r>
    </w:p>
    <w:sectPr w:rsidR="003E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3E5B59"/>
    <w:rsid w:val="00467BC0"/>
    <w:rsid w:val="00496733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34</cp:revision>
  <dcterms:created xsi:type="dcterms:W3CDTF">2019-10-16T10:03:00Z</dcterms:created>
  <dcterms:modified xsi:type="dcterms:W3CDTF">2020-03-17T07:42:00Z</dcterms:modified>
</cp:coreProperties>
</file>